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3C" w:rsidRDefault="002C0D3C" w:rsidP="002C0D3C">
      <w:pPr>
        <w:pStyle w:val="Heading2"/>
        <w:rPr>
          <w:rFonts w:asciiTheme="minorHAnsi" w:hAnsiTheme="minorHAnsi"/>
          <w:color w:val="000000" w:themeColor="text1"/>
          <w:sz w:val="24"/>
          <w:szCs w:val="24"/>
        </w:rPr>
      </w:pPr>
    </w:p>
    <w:p w:rsidR="002C0D3C" w:rsidRPr="002C0D3C" w:rsidRDefault="002C0D3C" w:rsidP="002C0D3C">
      <w:pPr>
        <w:pStyle w:val="Heading1"/>
        <w:rPr>
          <w:rFonts w:asciiTheme="minorHAnsi" w:hAnsiTheme="minorHAnsi"/>
          <w:color w:val="000000" w:themeColor="text1"/>
        </w:rPr>
      </w:pPr>
      <w:r w:rsidRPr="002C0D3C">
        <w:rPr>
          <w:rFonts w:asciiTheme="minorHAnsi" w:hAnsiTheme="minorHAnsi"/>
          <w:color w:val="000000" w:themeColor="text1"/>
        </w:rPr>
        <w:t>Appendix E - Analysis method descriptions</w:t>
      </w:r>
    </w:p>
    <w:p w:rsidR="002C0D3C" w:rsidRPr="00A603AE" w:rsidRDefault="002C0D3C" w:rsidP="002C0D3C"/>
    <w:p w:rsidR="002C0D3C" w:rsidRPr="002C0D3C" w:rsidRDefault="002C0D3C" w:rsidP="002C0D3C">
      <w:pPr>
        <w:spacing w:after="120" w:line="276" w:lineRule="auto"/>
        <w:rPr>
          <w:rFonts w:asciiTheme="minorHAnsi" w:hAnsiTheme="minorHAnsi"/>
          <w:sz w:val="24"/>
          <w:szCs w:val="24"/>
        </w:rPr>
      </w:pPr>
    </w:p>
    <w:p w:rsidR="002C0D3C" w:rsidRPr="002C0D3C" w:rsidRDefault="002C0D3C" w:rsidP="002C0D3C">
      <w:pPr>
        <w:pStyle w:val="Heading2"/>
        <w:rPr>
          <w:rFonts w:asciiTheme="minorHAnsi" w:hAnsiTheme="minorHAnsi"/>
          <w:color w:val="000000" w:themeColor="text1"/>
        </w:rPr>
      </w:pPr>
      <w:r w:rsidRPr="002C0D3C">
        <w:rPr>
          <w:rFonts w:asciiTheme="minorHAnsi" w:hAnsiTheme="minorHAnsi"/>
          <w:color w:val="000000" w:themeColor="text1"/>
        </w:rPr>
        <w:t xml:space="preserve">Moss Mat sediment - </w:t>
      </w:r>
      <w:proofErr w:type="spellStart"/>
      <w:r w:rsidRPr="002C0D3C">
        <w:rPr>
          <w:rFonts w:asciiTheme="minorHAnsi" w:hAnsiTheme="minorHAnsi"/>
          <w:color w:val="000000" w:themeColor="text1"/>
        </w:rPr>
        <w:t>HCl</w:t>
      </w:r>
      <w:proofErr w:type="spellEnd"/>
      <w:r w:rsidRPr="002C0D3C">
        <w:rPr>
          <w:rFonts w:asciiTheme="minorHAnsi" w:hAnsiTheme="minorHAnsi"/>
          <w:color w:val="000000" w:themeColor="text1"/>
        </w:rPr>
        <w:t xml:space="preserve"> - HNO</w:t>
      </w:r>
      <w:r w:rsidRPr="002C0D3C">
        <w:rPr>
          <w:rFonts w:asciiTheme="minorHAnsi" w:hAnsiTheme="minorHAnsi"/>
          <w:color w:val="000000" w:themeColor="text1"/>
          <w:vertAlign w:val="subscript"/>
        </w:rPr>
        <w:t>3</w:t>
      </w:r>
      <w:r w:rsidRPr="002C0D3C">
        <w:rPr>
          <w:rFonts w:asciiTheme="minorHAnsi" w:hAnsiTheme="minorHAnsi"/>
          <w:color w:val="000000" w:themeColor="text1"/>
        </w:rPr>
        <w:t xml:space="preserve"> - H</w:t>
      </w:r>
      <w:r w:rsidRPr="002C0D3C">
        <w:rPr>
          <w:rFonts w:asciiTheme="minorHAnsi" w:hAnsiTheme="minorHAnsi"/>
          <w:color w:val="000000" w:themeColor="text1"/>
          <w:vertAlign w:val="subscript"/>
        </w:rPr>
        <w:t>2</w:t>
      </w:r>
      <w:r w:rsidRPr="002C0D3C">
        <w:rPr>
          <w:rFonts w:asciiTheme="minorHAnsi" w:hAnsiTheme="minorHAnsi"/>
          <w:color w:val="000000" w:themeColor="text1"/>
        </w:rPr>
        <w:t>O dissolution - ICP-ES/MS</w:t>
      </w:r>
    </w:p>
    <w:p w:rsidR="002C0D3C" w:rsidRDefault="002C0D3C" w:rsidP="002C0D3C">
      <w:pPr>
        <w:spacing w:after="120" w:line="276" w:lineRule="auto"/>
        <w:rPr>
          <w:rFonts w:asciiTheme="minorHAnsi" w:hAnsiTheme="minorHAnsi"/>
          <w:sz w:val="24"/>
          <w:szCs w:val="24"/>
        </w:rPr>
      </w:pPr>
    </w:p>
    <w:p w:rsidR="002C0D3C" w:rsidRPr="00E415E7" w:rsidRDefault="002C0D3C" w:rsidP="002C0D3C">
      <w:pPr>
        <w:spacing w:after="120" w:line="276" w:lineRule="auto"/>
        <w:rPr>
          <w:rFonts w:asciiTheme="minorHAnsi" w:hAnsiTheme="minorHAnsi"/>
          <w:sz w:val="24"/>
          <w:szCs w:val="24"/>
        </w:rPr>
      </w:pPr>
      <w:r w:rsidRPr="00E415E7">
        <w:rPr>
          <w:rFonts w:asciiTheme="minorHAnsi" w:hAnsiTheme="minorHAnsi"/>
          <w:sz w:val="24"/>
          <w:szCs w:val="24"/>
        </w:rPr>
        <w:t xml:space="preserve">A split of the recovered -80 mesh material was analyzed for 37 elements (aluminum, antimony, arsenic, barium, bismuth, boron, cadmium, calcium, chromium, cobalt, copper, gallium, gold, iron, lanthanum, lead, magnesium, manganese, mercury, molybdenum, nickel, phosphorus, potassium, scandium, selenium, silver, sodium, strontium, </w:t>
      </w:r>
      <w:proofErr w:type="spellStart"/>
      <w:r w:rsidRPr="00E415E7">
        <w:rPr>
          <w:rFonts w:asciiTheme="minorHAnsi" w:hAnsiTheme="minorHAnsi"/>
          <w:sz w:val="24"/>
          <w:szCs w:val="24"/>
        </w:rPr>
        <w:t>sulphur</w:t>
      </w:r>
      <w:proofErr w:type="spellEnd"/>
      <w:r w:rsidRPr="00E415E7">
        <w:rPr>
          <w:rFonts w:asciiTheme="minorHAnsi" w:hAnsiTheme="minorHAnsi"/>
          <w:sz w:val="24"/>
          <w:szCs w:val="24"/>
        </w:rPr>
        <w:t xml:space="preserve">, tellurium, thallium, thorium, titanium, tungsten, uranium, vanadium and zinc) by Acme Analytical Laboratories Ltd., </w:t>
      </w:r>
      <w:r>
        <w:rPr>
          <w:rFonts w:asciiTheme="minorHAnsi" w:hAnsiTheme="minorHAnsi"/>
          <w:sz w:val="24"/>
          <w:szCs w:val="24"/>
        </w:rPr>
        <w:t xml:space="preserve">(now </w:t>
      </w:r>
      <w:proofErr w:type="spellStart"/>
      <w:r>
        <w:rPr>
          <w:rFonts w:asciiTheme="minorHAnsi" w:hAnsiTheme="minorHAnsi"/>
          <w:sz w:val="24"/>
          <w:szCs w:val="24"/>
        </w:rPr>
        <w:t>Buer</w:t>
      </w:r>
      <w:proofErr w:type="spellEnd"/>
      <w:r>
        <w:rPr>
          <w:rFonts w:asciiTheme="minorHAnsi" w:hAnsiTheme="minorHAnsi"/>
          <w:sz w:val="24"/>
          <w:szCs w:val="24"/>
        </w:rPr>
        <w:t xml:space="preserve"> </w:t>
      </w:r>
      <w:proofErr w:type="spellStart"/>
      <w:r>
        <w:rPr>
          <w:rFonts w:asciiTheme="minorHAnsi" w:hAnsiTheme="minorHAnsi"/>
          <w:sz w:val="24"/>
          <w:szCs w:val="24"/>
        </w:rPr>
        <w:t>Veritas</w:t>
      </w:r>
      <w:proofErr w:type="spellEnd"/>
      <w:r>
        <w:rPr>
          <w:rFonts w:asciiTheme="minorHAnsi" w:hAnsiTheme="minorHAnsi"/>
          <w:sz w:val="24"/>
          <w:szCs w:val="24"/>
        </w:rPr>
        <w:t xml:space="preserve">) Vancouver, B.C., ICP. One </w:t>
      </w:r>
      <w:r w:rsidRPr="00E415E7">
        <w:rPr>
          <w:rFonts w:asciiTheme="minorHAnsi" w:hAnsiTheme="minorHAnsi"/>
          <w:sz w:val="24"/>
          <w:szCs w:val="24"/>
        </w:rPr>
        <w:t xml:space="preserve">gram </w:t>
      </w:r>
      <w:r>
        <w:rPr>
          <w:rFonts w:asciiTheme="minorHAnsi" w:hAnsiTheme="minorHAnsi"/>
          <w:sz w:val="24"/>
          <w:szCs w:val="24"/>
        </w:rPr>
        <w:t xml:space="preserve">of the sample was digested with 6 ml of </w:t>
      </w:r>
      <w:proofErr w:type="spellStart"/>
      <w:r>
        <w:rPr>
          <w:rFonts w:asciiTheme="minorHAnsi" w:hAnsiTheme="minorHAnsi"/>
          <w:sz w:val="24"/>
          <w:szCs w:val="24"/>
        </w:rPr>
        <w:t>HCl</w:t>
      </w:r>
      <w:proofErr w:type="spellEnd"/>
      <w:r>
        <w:rPr>
          <w:rFonts w:asciiTheme="minorHAnsi" w:hAnsiTheme="minorHAnsi"/>
          <w:sz w:val="24"/>
          <w:szCs w:val="24"/>
        </w:rPr>
        <w:t>, HNO</w:t>
      </w:r>
      <w:r w:rsidRPr="0082365D">
        <w:rPr>
          <w:rFonts w:asciiTheme="minorHAnsi" w:hAnsiTheme="minorHAnsi"/>
          <w:sz w:val="24"/>
          <w:szCs w:val="24"/>
          <w:vertAlign w:val="subscript"/>
        </w:rPr>
        <w:t>3</w:t>
      </w:r>
      <w:r>
        <w:rPr>
          <w:rFonts w:asciiTheme="minorHAnsi" w:hAnsiTheme="minorHAnsi"/>
          <w:sz w:val="24"/>
          <w:szCs w:val="24"/>
        </w:rPr>
        <w:t xml:space="preserve"> and distilled, </w:t>
      </w:r>
      <w:proofErr w:type="spellStart"/>
      <w:r>
        <w:rPr>
          <w:rFonts w:asciiTheme="minorHAnsi" w:hAnsiTheme="minorHAnsi"/>
          <w:sz w:val="24"/>
          <w:szCs w:val="24"/>
        </w:rPr>
        <w:t>deionized</w:t>
      </w:r>
      <w:proofErr w:type="spellEnd"/>
      <w:r>
        <w:rPr>
          <w:rFonts w:asciiTheme="minorHAnsi" w:hAnsiTheme="minorHAnsi"/>
          <w:sz w:val="24"/>
          <w:szCs w:val="24"/>
        </w:rPr>
        <w:t xml:space="preserve"> H</w:t>
      </w:r>
      <w:r w:rsidRPr="0082365D">
        <w:rPr>
          <w:rFonts w:asciiTheme="minorHAnsi" w:hAnsiTheme="minorHAnsi"/>
          <w:sz w:val="24"/>
          <w:szCs w:val="24"/>
          <w:vertAlign w:val="subscript"/>
        </w:rPr>
        <w:t>2</w:t>
      </w:r>
      <w:r>
        <w:rPr>
          <w:rFonts w:asciiTheme="minorHAnsi" w:hAnsiTheme="minorHAnsi"/>
          <w:sz w:val="24"/>
          <w:szCs w:val="24"/>
        </w:rPr>
        <w:t xml:space="preserve">O </w:t>
      </w:r>
      <w:r w:rsidRPr="00E415E7">
        <w:rPr>
          <w:rFonts w:asciiTheme="minorHAnsi" w:hAnsiTheme="minorHAnsi"/>
          <w:sz w:val="24"/>
          <w:szCs w:val="24"/>
        </w:rPr>
        <w:t>(2:2:2 v/v) at 95</w:t>
      </w:r>
      <w:r w:rsidRPr="0082365D">
        <w:rPr>
          <w:rFonts w:asciiTheme="minorHAnsi" w:hAnsiTheme="minorHAnsi"/>
          <w:sz w:val="24"/>
          <w:szCs w:val="24"/>
          <w:vertAlign w:val="superscript"/>
        </w:rPr>
        <w:t>o</w:t>
      </w:r>
      <w:r>
        <w:rPr>
          <w:rFonts w:asciiTheme="minorHAnsi" w:hAnsiTheme="minorHAnsi"/>
          <w:sz w:val="24"/>
          <w:szCs w:val="24"/>
        </w:rPr>
        <w:t xml:space="preserve">C for one hour, the solution then diluted to 20 ml </w:t>
      </w:r>
      <w:r w:rsidRPr="00E415E7">
        <w:rPr>
          <w:rFonts w:asciiTheme="minorHAnsi" w:hAnsiTheme="minorHAnsi"/>
          <w:sz w:val="24"/>
          <w:szCs w:val="24"/>
        </w:rPr>
        <w:t xml:space="preserve">and </w:t>
      </w:r>
      <w:proofErr w:type="spellStart"/>
      <w:r w:rsidRPr="00E415E7">
        <w:rPr>
          <w:rFonts w:asciiTheme="minorHAnsi" w:hAnsiTheme="minorHAnsi"/>
          <w:sz w:val="24"/>
          <w:szCs w:val="24"/>
        </w:rPr>
        <w:t>analysed</w:t>
      </w:r>
      <w:proofErr w:type="spellEnd"/>
      <w:r w:rsidRPr="00E415E7">
        <w:rPr>
          <w:rFonts w:asciiTheme="minorHAnsi" w:hAnsiTheme="minorHAnsi"/>
          <w:sz w:val="24"/>
          <w:szCs w:val="24"/>
        </w:rPr>
        <w:t xml:space="preserve"> </w:t>
      </w:r>
      <w:r>
        <w:rPr>
          <w:rFonts w:asciiTheme="minorHAnsi" w:hAnsiTheme="minorHAnsi"/>
          <w:sz w:val="24"/>
          <w:szCs w:val="24"/>
        </w:rPr>
        <w:t xml:space="preserve">for major elements (e.g. Al, Ca) </w:t>
      </w:r>
      <w:r w:rsidRPr="00E415E7">
        <w:rPr>
          <w:rFonts w:asciiTheme="minorHAnsi" w:hAnsiTheme="minorHAnsi"/>
          <w:sz w:val="24"/>
          <w:szCs w:val="24"/>
        </w:rPr>
        <w:t xml:space="preserve">by inductively coupled plasma emission spectroscopy </w:t>
      </w:r>
      <w:r>
        <w:rPr>
          <w:rFonts w:asciiTheme="minorHAnsi" w:hAnsiTheme="minorHAnsi"/>
          <w:sz w:val="24"/>
          <w:szCs w:val="24"/>
        </w:rPr>
        <w:t xml:space="preserve">(ICP-ES) </w:t>
      </w:r>
      <w:r w:rsidRPr="00E415E7">
        <w:rPr>
          <w:rFonts w:asciiTheme="minorHAnsi" w:hAnsiTheme="minorHAnsi"/>
          <w:sz w:val="24"/>
          <w:szCs w:val="24"/>
        </w:rPr>
        <w:t xml:space="preserve">on a </w:t>
      </w:r>
      <w:proofErr w:type="spellStart"/>
      <w:r w:rsidRPr="00E415E7">
        <w:rPr>
          <w:rFonts w:asciiTheme="minorHAnsi" w:hAnsiTheme="minorHAnsi"/>
          <w:sz w:val="24"/>
          <w:szCs w:val="24"/>
        </w:rPr>
        <w:t>Jarell</w:t>
      </w:r>
      <w:proofErr w:type="spellEnd"/>
      <w:r w:rsidRPr="00E415E7">
        <w:rPr>
          <w:rFonts w:asciiTheme="minorHAnsi" w:hAnsiTheme="minorHAnsi"/>
          <w:sz w:val="24"/>
          <w:szCs w:val="24"/>
        </w:rPr>
        <w:t xml:space="preserve"> Ash instrument and </w:t>
      </w:r>
      <w:r>
        <w:rPr>
          <w:rFonts w:asciiTheme="minorHAnsi" w:hAnsiTheme="minorHAnsi"/>
          <w:sz w:val="24"/>
          <w:szCs w:val="24"/>
        </w:rPr>
        <w:t xml:space="preserve">for trace </w:t>
      </w:r>
      <w:proofErr w:type="spellStart"/>
      <w:r>
        <w:rPr>
          <w:rFonts w:asciiTheme="minorHAnsi" w:hAnsiTheme="minorHAnsi"/>
          <w:sz w:val="24"/>
          <w:szCs w:val="24"/>
        </w:rPr>
        <w:t>lements</w:t>
      </w:r>
      <w:proofErr w:type="spellEnd"/>
      <w:r>
        <w:rPr>
          <w:rFonts w:asciiTheme="minorHAnsi" w:hAnsiTheme="minorHAnsi"/>
          <w:sz w:val="24"/>
          <w:szCs w:val="24"/>
        </w:rPr>
        <w:t xml:space="preserve"> (e.g. Cu) by </w:t>
      </w:r>
      <w:r w:rsidRPr="00E415E7">
        <w:rPr>
          <w:rFonts w:asciiTheme="minorHAnsi" w:hAnsiTheme="minorHAnsi"/>
          <w:sz w:val="24"/>
          <w:szCs w:val="24"/>
        </w:rPr>
        <w:t xml:space="preserve">inductively </w:t>
      </w:r>
      <w:r>
        <w:rPr>
          <w:rFonts w:asciiTheme="minorHAnsi" w:hAnsiTheme="minorHAnsi"/>
          <w:sz w:val="24"/>
          <w:szCs w:val="24"/>
        </w:rPr>
        <w:t>coupled plasma mass spectrometry (ICP-MS)</w:t>
      </w:r>
      <w:r w:rsidRPr="00E415E7">
        <w:rPr>
          <w:rFonts w:asciiTheme="minorHAnsi" w:hAnsiTheme="minorHAnsi"/>
          <w:sz w:val="24"/>
          <w:szCs w:val="24"/>
        </w:rPr>
        <w:t xml:space="preserve"> on a Perkin Elmer </w:t>
      </w:r>
      <w:proofErr w:type="spellStart"/>
      <w:r w:rsidRPr="00E415E7">
        <w:rPr>
          <w:rFonts w:asciiTheme="minorHAnsi" w:hAnsiTheme="minorHAnsi"/>
          <w:sz w:val="24"/>
          <w:szCs w:val="24"/>
        </w:rPr>
        <w:t>Elan</w:t>
      </w:r>
      <w:proofErr w:type="spellEnd"/>
      <w:r w:rsidRPr="00E415E7">
        <w:rPr>
          <w:rFonts w:asciiTheme="minorHAnsi" w:hAnsiTheme="minorHAnsi"/>
          <w:sz w:val="24"/>
          <w:szCs w:val="24"/>
        </w:rPr>
        <w:t xml:space="preserve"> 6000 instrument.</w:t>
      </w:r>
      <w:r>
        <w:rPr>
          <w:rFonts w:asciiTheme="minorHAnsi" w:hAnsiTheme="minorHAnsi"/>
          <w:sz w:val="24"/>
          <w:szCs w:val="24"/>
        </w:rPr>
        <w:t xml:space="preserve"> The data is listed in Appendix B. </w:t>
      </w:r>
    </w:p>
    <w:p w:rsidR="002C0D3C" w:rsidRPr="002C0D3C" w:rsidRDefault="002C0D3C" w:rsidP="002C0D3C">
      <w:pPr>
        <w:pStyle w:val="Heading2"/>
        <w:rPr>
          <w:rFonts w:asciiTheme="minorHAnsi" w:hAnsiTheme="minorHAnsi"/>
          <w:color w:val="000000" w:themeColor="text1"/>
        </w:rPr>
      </w:pPr>
      <w:r w:rsidRPr="002C0D3C">
        <w:rPr>
          <w:rFonts w:asciiTheme="minorHAnsi" w:hAnsiTheme="minorHAnsi"/>
          <w:color w:val="000000" w:themeColor="text1"/>
        </w:rPr>
        <w:t xml:space="preserve">Moss Mat sediment - </w:t>
      </w:r>
      <w:r>
        <w:rPr>
          <w:rFonts w:asciiTheme="minorHAnsi" w:hAnsiTheme="minorHAnsi"/>
          <w:color w:val="000000" w:themeColor="text1"/>
        </w:rPr>
        <w:t>Instrumental Neutron Activation (INAA)</w:t>
      </w:r>
    </w:p>
    <w:p w:rsidR="002C0D3C" w:rsidRPr="00E415E7" w:rsidRDefault="002C0D3C" w:rsidP="002C0D3C">
      <w:pPr>
        <w:spacing w:after="120" w:line="276" w:lineRule="auto"/>
        <w:rPr>
          <w:rFonts w:asciiTheme="minorHAnsi" w:hAnsiTheme="minorHAnsi"/>
          <w:sz w:val="24"/>
          <w:szCs w:val="24"/>
        </w:rPr>
      </w:pPr>
    </w:p>
    <w:p w:rsidR="002C0D3C" w:rsidRPr="00E415E7" w:rsidRDefault="002C0D3C" w:rsidP="002C0D3C">
      <w:pPr>
        <w:spacing w:after="120" w:line="276" w:lineRule="auto"/>
        <w:rPr>
          <w:rFonts w:asciiTheme="minorHAnsi" w:hAnsiTheme="minorHAnsi"/>
          <w:sz w:val="24"/>
          <w:szCs w:val="24"/>
        </w:rPr>
      </w:pPr>
      <w:r>
        <w:rPr>
          <w:rFonts w:asciiTheme="minorHAnsi" w:hAnsiTheme="minorHAnsi"/>
          <w:sz w:val="24"/>
          <w:szCs w:val="24"/>
        </w:rPr>
        <w:t>A second</w:t>
      </w:r>
      <w:r w:rsidRPr="00E415E7">
        <w:rPr>
          <w:rFonts w:asciiTheme="minorHAnsi" w:hAnsiTheme="minorHAnsi"/>
          <w:sz w:val="24"/>
          <w:szCs w:val="24"/>
        </w:rPr>
        <w:t xml:space="preserve"> split </w:t>
      </w:r>
      <w:r>
        <w:rPr>
          <w:rFonts w:asciiTheme="minorHAnsi" w:hAnsiTheme="minorHAnsi"/>
          <w:sz w:val="24"/>
          <w:szCs w:val="24"/>
        </w:rPr>
        <w:t xml:space="preserve">(12 to 42 g; </w:t>
      </w:r>
      <w:r w:rsidRPr="00E415E7">
        <w:rPr>
          <w:rFonts w:asciiTheme="minorHAnsi" w:hAnsiTheme="minorHAnsi"/>
          <w:sz w:val="24"/>
          <w:szCs w:val="24"/>
        </w:rPr>
        <w:t xml:space="preserve">average </w:t>
      </w:r>
      <w:r>
        <w:rPr>
          <w:rFonts w:asciiTheme="minorHAnsi" w:hAnsiTheme="minorHAnsi"/>
          <w:sz w:val="24"/>
          <w:szCs w:val="24"/>
        </w:rPr>
        <w:t xml:space="preserve">weight </w:t>
      </w:r>
      <w:r w:rsidRPr="00E415E7">
        <w:rPr>
          <w:rFonts w:asciiTheme="minorHAnsi" w:hAnsiTheme="minorHAnsi"/>
          <w:sz w:val="24"/>
          <w:szCs w:val="24"/>
        </w:rPr>
        <w:t>31 g), of</w:t>
      </w:r>
      <w:r>
        <w:rPr>
          <w:rFonts w:asciiTheme="minorHAnsi" w:hAnsiTheme="minorHAnsi"/>
          <w:sz w:val="24"/>
          <w:szCs w:val="24"/>
        </w:rPr>
        <w:t xml:space="preserve"> each sample </w:t>
      </w:r>
      <w:r w:rsidRPr="00E415E7">
        <w:rPr>
          <w:rFonts w:asciiTheme="minorHAnsi" w:hAnsiTheme="minorHAnsi"/>
          <w:sz w:val="24"/>
          <w:szCs w:val="24"/>
        </w:rPr>
        <w:t xml:space="preserve">was analyzed </w:t>
      </w:r>
      <w:r>
        <w:rPr>
          <w:rFonts w:asciiTheme="minorHAnsi" w:hAnsiTheme="minorHAnsi"/>
          <w:sz w:val="24"/>
          <w:szCs w:val="24"/>
        </w:rPr>
        <w:t xml:space="preserve">by INAA </w:t>
      </w:r>
      <w:r w:rsidRPr="00E415E7">
        <w:rPr>
          <w:rFonts w:asciiTheme="minorHAnsi" w:hAnsiTheme="minorHAnsi"/>
          <w:sz w:val="24"/>
          <w:szCs w:val="24"/>
        </w:rPr>
        <w:t>for 35 elements (antimony, arsenic, barium, bromine, calcium, cerium, cesium, chromium, cobalt, europium, gold, hafnium, iridium, iron, lanthanum, lutetium, mercury, molybdenum, neodymium, nickel, rubidium, samarium, scandium, selenium, silver, sodium, strontium, tantalum, terbium, thorium, tin, tungsten, uranium, yt</w:t>
      </w:r>
      <w:r>
        <w:rPr>
          <w:rFonts w:asciiTheme="minorHAnsi" w:hAnsiTheme="minorHAnsi"/>
          <w:sz w:val="24"/>
          <w:szCs w:val="24"/>
        </w:rPr>
        <w:t>terbium and zinc) at</w:t>
      </w:r>
      <w:r w:rsidRPr="00E415E7">
        <w:rPr>
          <w:rFonts w:asciiTheme="minorHAnsi" w:hAnsiTheme="minorHAnsi"/>
          <w:sz w:val="24"/>
          <w:szCs w:val="24"/>
        </w:rPr>
        <w:t xml:space="preserve"> Activation Laboratories Lt</w:t>
      </w:r>
      <w:r>
        <w:rPr>
          <w:rFonts w:asciiTheme="minorHAnsi" w:hAnsiTheme="minorHAnsi"/>
          <w:sz w:val="24"/>
          <w:szCs w:val="24"/>
        </w:rPr>
        <w:t xml:space="preserve">d., </w:t>
      </w:r>
      <w:proofErr w:type="spellStart"/>
      <w:r>
        <w:rPr>
          <w:rFonts w:asciiTheme="minorHAnsi" w:hAnsiTheme="minorHAnsi"/>
          <w:sz w:val="24"/>
          <w:szCs w:val="24"/>
        </w:rPr>
        <w:t>Ancaster</w:t>
      </w:r>
      <w:proofErr w:type="spellEnd"/>
      <w:r>
        <w:rPr>
          <w:rFonts w:asciiTheme="minorHAnsi" w:hAnsiTheme="minorHAnsi"/>
          <w:sz w:val="24"/>
          <w:szCs w:val="24"/>
        </w:rPr>
        <w:t>, Ontario</w:t>
      </w:r>
      <w:r w:rsidRPr="00E415E7">
        <w:rPr>
          <w:rFonts w:asciiTheme="minorHAnsi" w:hAnsiTheme="minorHAnsi"/>
          <w:sz w:val="24"/>
          <w:szCs w:val="24"/>
        </w:rPr>
        <w:t xml:space="preserve">. This technique involves irradiating the sample for 30 minutes in a neutron flux of 7x1011 neutrons/cm2/ second. After a decay period of approximately 1 week, gamma-ray emissions for the elements were measured using a gamma-ray spectrometer with a high-resolution, coaxial germanium detector. Counting time was approximately 15 minutes per sample and the results were compiled on a computer and converted to concentrations. </w:t>
      </w:r>
      <w:r>
        <w:rPr>
          <w:rFonts w:asciiTheme="minorHAnsi" w:hAnsiTheme="minorHAnsi"/>
          <w:sz w:val="24"/>
          <w:szCs w:val="24"/>
        </w:rPr>
        <w:t xml:space="preserve">The INAA data is listed in Appendix C. Silver, Hg, Ni, Mo, </w:t>
      </w:r>
      <w:proofErr w:type="spellStart"/>
      <w:r>
        <w:rPr>
          <w:rFonts w:asciiTheme="minorHAnsi" w:hAnsiTheme="minorHAnsi"/>
          <w:sz w:val="24"/>
          <w:szCs w:val="24"/>
        </w:rPr>
        <w:t>Ir</w:t>
      </w:r>
      <w:proofErr w:type="spellEnd"/>
      <w:r>
        <w:rPr>
          <w:rFonts w:asciiTheme="minorHAnsi" w:hAnsiTheme="minorHAnsi"/>
          <w:sz w:val="24"/>
          <w:szCs w:val="24"/>
        </w:rPr>
        <w:t xml:space="preserve"> and </w:t>
      </w:r>
      <w:proofErr w:type="spellStart"/>
      <w:r>
        <w:rPr>
          <w:rFonts w:asciiTheme="minorHAnsi" w:hAnsiTheme="minorHAnsi"/>
          <w:sz w:val="24"/>
          <w:szCs w:val="24"/>
        </w:rPr>
        <w:t>Sn</w:t>
      </w:r>
      <w:proofErr w:type="spellEnd"/>
      <w:r>
        <w:rPr>
          <w:rFonts w:asciiTheme="minorHAnsi" w:hAnsiTheme="minorHAnsi"/>
          <w:sz w:val="24"/>
          <w:szCs w:val="24"/>
        </w:rPr>
        <w:t xml:space="preserve"> are not included </w:t>
      </w:r>
      <w:r w:rsidRPr="00E415E7">
        <w:rPr>
          <w:rFonts w:asciiTheme="minorHAnsi" w:hAnsiTheme="minorHAnsi"/>
          <w:sz w:val="24"/>
          <w:szCs w:val="24"/>
        </w:rPr>
        <w:t>because of inadequate detection limits and/or poor precision</w:t>
      </w:r>
      <w:r>
        <w:rPr>
          <w:rFonts w:asciiTheme="minorHAnsi" w:hAnsiTheme="minorHAnsi"/>
          <w:sz w:val="24"/>
          <w:szCs w:val="24"/>
        </w:rPr>
        <w:t xml:space="preserve"> for these elements</w:t>
      </w:r>
      <w:r w:rsidRPr="00E415E7">
        <w:rPr>
          <w:rFonts w:asciiTheme="minorHAnsi" w:hAnsiTheme="minorHAnsi"/>
          <w:sz w:val="24"/>
          <w:szCs w:val="24"/>
        </w:rPr>
        <w:t>.</w:t>
      </w:r>
      <w:r>
        <w:rPr>
          <w:rFonts w:asciiTheme="minorHAnsi" w:hAnsiTheme="minorHAnsi"/>
          <w:sz w:val="24"/>
          <w:szCs w:val="24"/>
        </w:rPr>
        <w:t xml:space="preserve"> </w:t>
      </w:r>
    </w:p>
    <w:p w:rsidR="002C0D3C" w:rsidRPr="00E415E7" w:rsidRDefault="002C0D3C" w:rsidP="002C0D3C">
      <w:pPr>
        <w:spacing w:after="120" w:line="276" w:lineRule="auto"/>
        <w:rPr>
          <w:rFonts w:asciiTheme="minorHAnsi" w:hAnsiTheme="minorHAnsi"/>
          <w:sz w:val="24"/>
          <w:szCs w:val="24"/>
        </w:rPr>
      </w:pPr>
    </w:p>
    <w:p w:rsidR="002C0D3C" w:rsidRDefault="002C0D3C" w:rsidP="002C0D3C">
      <w:pPr>
        <w:spacing w:after="120" w:line="276" w:lineRule="auto"/>
        <w:rPr>
          <w:rFonts w:asciiTheme="minorHAnsi" w:hAnsiTheme="minorHAnsi"/>
          <w:sz w:val="24"/>
          <w:szCs w:val="24"/>
        </w:rPr>
      </w:pPr>
    </w:p>
    <w:p w:rsidR="002C0D3C" w:rsidRPr="002C0D3C" w:rsidRDefault="002C0D3C" w:rsidP="002C0D3C">
      <w:pPr>
        <w:pStyle w:val="Heading2"/>
        <w:rPr>
          <w:rFonts w:asciiTheme="minorHAnsi" w:hAnsiTheme="minorHAnsi"/>
          <w:color w:val="000000" w:themeColor="text1"/>
        </w:rPr>
      </w:pPr>
      <w:r w:rsidRPr="002C0D3C">
        <w:rPr>
          <w:rFonts w:asciiTheme="minorHAnsi" w:hAnsiTheme="minorHAnsi"/>
          <w:color w:val="000000" w:themeColor="text1"/>
        </w:rPr>
        <w:lastRenderedPageBreak/>
        <w:t xml:space="preserve">Moss Mat sediment - </w:t>
      </w:r>
      <w:r>
        <w:rPr>
          <w:rFonts w:asciiTheme="minorHAnsi" w:hAnsiTheme="minorHAnsi"/>
          <w:color w:val="000000" w:themeColor="text1"/>
        </w:rPr>
        <w:t>Fluoride and loss on ignition (LOI)</w:t>
      </w:r>
    </w:p>
    <w:p w:rsidR="002C0D3C" w:rsidRDefault="002C0D3C" w:rsidP="002C0D3C">
      <w:pPr>
        <w:spacing w:after="120" w:line="276" w:lineRule="auto"/>
        <w:rPr>
          <w:rFonts w:asciiTheme="minorHAnsi" w:hAnsiTheme="minorHAnsi"/>
          <w:sz w:val="24"/>
          <w:szCs w:val="24"/>
        </w:rPr>
      </w:pPr>
    </w:p>
    <w:p w:rsidR="002C0D3C" w:rsidRPr="00E415E7" w:rsidRDefault="002C0D3C" w:rsidP="002C0D3C">
      <w:pPr>
        <w:spacing w:after="120" w:line="276" w:lineRule="auto"/>
        <w:rPr>
          <w:rFonts w:asciiTheme="minorHAnsi" w:hAnsiTheme="minorHAnsi"/>
          <w:sz w:val="24"/>
          <w:szCs w:val="24"/>
        </w:rPr>
      </w:pPr>
      <w:r>
        <w:rPr>
          <w:rFonts w:asciiTheme="minorHAnsi" w:hAnsiTheme="minorHAnsi"/>
          <w:sz w:val="24"/>
          <w:szCs w:val="24"/>
        </w:rPr>
        <w:t xml:space="preserve">Fluorine was measured </w:t>
      </w:r>
      <w:r w:rsidRPr="00E415E7">
        <w:rPr>
          <w:rFonts w:asciiTheme="minorHAnsi" w:hAnsiTheme="minorHAnsi"/>
          <w:sz w:val="24"/>
          <w:szCs w:val="24"/>
        </w:rPr>
        <w:t>by specifi</w:t>
      </w:r>
      <w:r>
        <w:rPr>
          <w:rFonts w:asciiTheme="minorHAnsi" w:hAnsiTheme="minorHAnsi"/>
          <w:sz w:val="24"/>
          <w:szCs w:val="24"/>
        </w:rPr>
        <w:t>c ion electrode (</w:t>
      </w:r>
      <w:proofErr w:type="spellStart"/>
      <w:r>
        <w:rPr>
          <w:rFonts w:asciiTheme="minorHAnsi" w:hAnsiTheme="minorHAnsi"/>
          <w:sz w:val="24"/>
          <w:szCs w:val="24"/>
        </w:rPr>
        <w:t>Ficklin</w:t>
      </w:r>
      <w:proofErr w:type="spellEnd"/>
      <w:r>
        <w:rPr>
          <w:rFonts w:asciiTheme="minorHAnsi" w:hAnsiTheme="minorHAnsi"/>
          <w:sz w:val="24"/>
          <w:szCs w:val="24"/>
        </w:rPr>
        <w:t xml:space="preserve"> , 1970). A 250 mg </w:t>
      </w:r>
      <w:r w:rsidRPr="00E415E7">
        <w:rPr>
          <w:rFonts w:asciiTheme="minorHAnsi" w:hAnsiTheme="minorHAnsi"/>
          <w:sz w:val="24"/>
          <w:szCs w:val="24"/>
        </w:rPr>
        <w:t>sample was sintered wi</w:t>
      </w:r>
      <w:r>
        <w:rPr>
          <w:rFonts w:asciiTheme="minorHAnsi" w:hAnsiTheme="minorHAnsi"/>
          <w:sz w:val="24"/>
          <w:szCs w:val="24"/>
        </w:rPr>
        <w:t>th a 1 g of</w:t>
      </w:r>
      <w:r w:rsidRPr="00E415E7">
        <w:rPr>
          <w:rFonts w:asciiTheme="minorHAnsi" w:hAnsiTheme="minorHAnsi"/>
          <w:sz w:val="24"/>
          <w:szCs w:val="24"/>
        </w:rPr>
        <w:t xml:space="preserve"> flux consistin</w:t>
      </w:r>
      <w:r>
        <w:rPr>
          <w:rFonts w:asciiTheme="minorHAnsi" w:hAnsiTheme="minorHAnsi"/>
          <w:sz w:val="24"/>
          <w:szCs w:val="24"/>
        </w:rPr>
        <w:t>g of two parts by weight Na</w:t>
      </w:r>
      <w:r w:rsidRPr="00586D6E">
        <w:rPr>
          <w:rFonts w:asciiTheme="minorHAnsi" w:hAnsiTheme="minorHAnsi"/>
          <w:sz w:val="24"/>
          <w:szCs w:val="24"/>
          <w:vertAlign w:val="subscript"/>
        </w:rPr>
        <w:t>2</w:t>
      </w:r>
      <w:r>
        <w:rPr>
          <w:rFonts w:asciiTheme="minorHAnsi" w:hAnsiTheme="minorHAnsi"/>
          <w:sz w:val="24"/>
          <w:szCs w:val="24"/>
        </w:rPr>
        <w:t>CO</w:t>
      </w:r>
      <w:r w:rsidRPr="00586D6E">
        <w:rPr>
          <w:rFonts w:asciiTheme="minorHAnsi" w:hAnsiTheme="minorHAnsi"/>
          <w:sz w:val="24"/>
          <w:szCs w:val="24"/>
          <w:vertAlign w:val="subscript"/>
        </w:rPr>
        <w:t>3</w:t>
      </w:r>
      <w:r>
        <w:rPr>
          <w:rFonts w:asciiTheme="minorHAnsi" w:hAnsiTheme="minorHAnsi"/>
          <w:sz w:val="24"/>
          <w:szCs w:val="24"/>
        </w:rPr>
        <w:t xml:space="preserve"> </w:t>
      </w:r>
      <w:r w:rsidRPr="00E415E7">
        <w:rPr>
          <w:rFonts w:asciiTheme="minorHAnsi" w:hAnsiTheme="minorHAnsi"/>
          <w:sz w:val="24"/>
          <w:szCs w:val="24"/>
        </w:rPr>
        <w:t xml:space="preserve"> and 1 </w:t>
      </w:r>
      <w:r>
        <w:rPr>
          <w:rFonts w:asciiTheme="minorHAnsi" w:hAnsiTheme="minorHAnsi"/>
          <w:sz w:val="24"/>
          <w:szCs w:val="24"/>
        </w:rPr>
        <w:t>part by weight KNO</w:t>
      </w:r>
      <w:r w:rsidRPr="00586D6E">
        <w:rPr>
          <w:rFonts w:asciiTheme="minorHAnsi" w:hAnsiTheme="minorHAnsi"/>
          <w:sz w:val="24"/>
          <w:szCs w:val="24"/>
          <w:vertAlign w:val="subscript"/>
        </w:rPr>
        <w:t>3</w:t>
      </w:r>
      <w:r>
        <w:rPr>
          <w:rFonts w:asciiTheme="minorHAnsi" w:hAnsiTheme="minorHAnsi"/>
          <w:sz w:val="24"/>
          <w:szCs w:val="24"/>
        </w:rPr>
        <w:t xml:space="preserve"> and the residue was leached with H</w:t>
      </w:r>
      <w:r w:rsidRPr="00586D6E">
        <w:rPr>
          <w:rFonts w:asciiTheme="minorHAnsi" w:hAnsiTheme="minorHAnsi"/>
          <w:sz w:val="24"/>
          <w:szCs w:val="24"/>
          <w:vertAlign w:val="subscript"/>
        </w:rPr>
        <w:t>2</w:t>
      </w:r>
      <w:r>
        <w:rPr>
          <w:rFonts w:asciiTheme="minorHAnsi" w:hAnsiTheme="minorHAnsi"/>
          <w:sz w:val="24"/>
          <w:szCs w:val="24"/>
        </w:rPr>
        <w:t xml:space="preserve">O. The Na2CO3 </w:t>
      </w:r>
      <w:r w:rsidRPr="00E415E7">
        <w:rPr>
          <w:rFonts w:asciiTheme="minorHAnsi" w:hAnsiTheme="minorHAnsi"/>
          <w:sz w:val="24"/>
          <w:szCs w:val="24"/>
        </w:rPr>
        <w:t xml:space="preserve"> was </w:t>
      </w:r>
      <w:r>
        <w:rPr>
          <w:rFonts w:asciiTheme="minorHAnsi" w:hAnsiTheme="minorHAnsi"/>
          <w:sz w:val="24"/>
          <w:szCs w:val="24"/>
        </w:rPr>
        <w:t>neutralized with 10 ml of C ₆H ₈O ₇ (</w:t>
      </w:r>
      <w:r w:rsidRPr="00E415E7">
        <w:rPr>
          <w:rFonts w:asciiTheme="minorHAnsi" w:hAnsiTheme="minorHAnsi"/>
          <w:sz w:val="24"/>
          <w:szCs w:val="24"/>
        </w:rPr>
        <w:t>citric acid</w:t>
      </w:r>
      <w:r>
        <w:rPr>
          <w:rFonts w:asciiTheme="minorHAnsi" w:hAnsiTheme="minorHAnsi"/>
          <w:sz w:val="24"/>
          <w:szCs w:val="24"/>
        </w:rPr>
        <w:t>)</w:t>
      </w:r>
      <w:r w:rsidRPr="00E415E7">
        <w:rPr>
          <w:rFonts w:asciiTheme="minorHAnsi" w:hAnsiTheme="minorHAnsi"/>
          <w:sz w:val="24"/>
          <w:szCs w:val="24"/>
        </w:rPr>
        <w:t>, and the resulting solution dilut</w:t>
      </w:r>
      <w:r>
        <w:rPr>
          <w:rFonts w:asciiTheme="minorHAnsi" w:hAnsiTheme="minorHAnsi"/>
          <w:sz w:val="24"/>
          <w:szCs w:val="24"/>
        </w:rPr>
        <w:t>ed with water to 100 ml</w:t>
      </w:r>
      <w:r w:rsidRPr="00E415E7">
        <w:rPr>
          <w:rFonts w:asciiTheme="minorHAnsi" w:hAnsiTheme="minorHAnsi"/>
          <w:sz w:val="24"/>
          <w:szCs w:val="24"/>
        </w:rPr>
        <w:t>. Fluoride wa</w:t>
      </w:r>
      <w:r>
        <w:rPr>
          <w:rFonts w:asciiTheme="minorHAnsi" w:hAnsiTheme="minorHAnsi"/>
          <w:sz w:val="24"/>
          <w:szCs w:val="24"/>
        </w:rPr>
        <w:t xml:space="preserve">s then measured with a F </w:t>
      </w:r>
      <w:r w:rsidRPr="00E415E7">
        <w:rPr>
          <w:rFonts w:asciiTheme="minorHAnsi" w:hAnsiTheme="minorHAnsi"/>
          <w:sz w:val="24"/>
          <w:szCs w:val="24"/>
        </w:rPr>
        <w:t xml:space="preserve">ion </w:t>
      </w:r>
      <w:r>
        <w:rPr>
          <w:rFonts w:asciiTheme="minorHAnsi" w:hAnsiTheme="minorHAnsi"/>
          <w:sz w:val="24"/>
          <w:szCs w:val="24"/>
        </w:rPr>
        <w:t xml:space="preserve">specific ion </w:t>
      </w:r>
      <w:r w:rsidRPr="00E415E7">
        <w:rPr>
          <w:rFonts w:asciiTheme="minorHAnsi" w:hAnsiTheme="minorHAnsi"/>
          <w:sz w:val="24"/>
          <w:szCs w:val="24"/>
        </w:rPr>
        <w:t>electrode (ION) and a reference electrode.</w:t>
      </w:r>
      <w:r>
        <w:rPr>
          <w:rFonts w:asciiTheme="minorHAnsi" w:hAnsiTheme="minorHAnsi"/>
          <w:sz w:val="24"/>
          <w:szCs w:val="24"/>
        </w:rPr>
        <w:t xml:space="preserve"> The results of the F analysis are listed in Appendix B. </w:t>
      </w:r>
    </w:p>
    <w:p w:rsidR="002C0D3C" w:rsidRPr="00E415E7" w:rsidRDefault="002C0D3C" w:rsidP="002C0D3C">
      <w:pPr>
        <w:spacing w:after="120" w:line="276" w:lineRule="auto"/>
        <w:rPr>
          <w:rFonts w:asciiTheme="minorHAnsi" w:hAnsiTheme="minorHAnsi"/>
          <w:sz w:val="24"/>
          <w:szCs w:val="24"/>
        </w:rPr>
      </w:pPr>
      <w:r w:rsidRPr="00E415E7">
        <w:rPr>
          <w:rFonts w:asciiTheme="minorHAnsi" w:hAnsiTheme="minorHAnsi"/>
          <w:sz w:val="24"/>
          <w:szCs w:val="24"/>
        </w:rPr>
        <w:t xml:space="preserve">Loss on ignition </w:t>
      </w:r>
      <w:r>
        <w:rPr>
          <w:rFonts w:asciiTheme="minorHAnsi" w:hAnsiTheme="minorHAnsi"/>
          <w:sz w:val="24"/>
          <w:szCs w:val="24"/>
        </w:rPr>
        <w:t xml:space="preserve">(LOI) </w:t>
      </w:r>
      <w:r w:rsidRPr="00E415E7">
        <w:rPr>
          <w:rFonts w:asciiTheme="minorHAnsi" w:hAnsiTheme="minorHAnsi"/>
          <w:sz w:val="24"/>
          <w:szCs w:val="24"/>
        </w:rPr>
        <w:t>was de</w:t>
      </w:r>
      <w:r>
        <w:rPr>
          <w:rFonts w:asciiTheme="minorHAnsi" w:hAnsiTheme="minorHAnsi"/>
          <w:sz w:val="24"/>
          <w:szCs w:val="24"/>
        </w:rPr>
        <w:t xml:space="preserve">termined by weighing a 0.5 g sample into a 30 ml </w:t>
      </w:r>
      <w:r w:rsidRPr="00E415E7">
        <w:rPr>
          <w:rFonts w:asciiTheme="minorHAnsi" w:hAnsiTheme="minorHAnsi"/>
          <w:sz w:val="24"/>
          <w:szCs w:val="24"/>
        </w:rPr>
        <w:t xml:space="preserve">beaker, placed </w:t>
      </w:r>
      <w:r>
        <w:rPr>
          <w:rFonts w:asciiTheme="minorHAnsi" w:hAnsiTheme="minorHAnsi"/>
          <w:sz w:val="24"/>
          <w:szCs w:val="24"/>
        </w:rPr>
        <w:t xml:space="preserve">the beaker </w:t>
      </w:r>
      <w:r w:rsidRPr="00E415E7">
        <w:rPr>
          <w:rFonts w:asciiTheme="minorHAnsi" w:hAnsiTheme="minorHAnsi"/>
          <w:sz w:val="24"/>
          <w:szCs w:val="24"/>
        </w:rPr>
        <w:t xml:space="preserve">in a cold muffle furnace and heated </w:t>
      </w:r>
      <w:r>
        <w:rPr>
          <w:rFonts w:asciiTheme="minorHAnsi" w:hAnsiTheme="minorHAnsi"/>
          <w:sz w:val="24"/>
          <w:szCs w:val="24"/>
        </w:rPr>
        <w:t xml:space="preserve">the furnace </w:t>
      </w:r>
      <w:r w:rsidRPr="00E415E7">
        <w:rPr>
          <w:rFonts w:asciiTheme="minorHAnsi" w:hAnsiTheme="minorHAnsi"/>
          <w:sz w:val="24"/>
          <w:szCs w:val="24"/>
        </w:rPr>
        <w:t>to 500ºC over a period of 2 to 3 hours. The sample was maintained at this temperature for 4 hours, then allowed to cool to room temperature before weighing (GRAV).</w:t>
      </w:r>
      <w:r>
        <w:rPr>
          <w:rFonts w:asciiTheme="minorHAnsi" w:hAnsiTheme="minorHAnsi"/>
          <w:sz w:val="24"/>
          <w:szCs w:val="24"/>
        </w:rPr>
        <w:t xml:space="preserve"> The results of the LOI analysis are listed in Appendix B. </w:t>
      </w:r>
    </w:p>
    <w:p w:rsidR="002C0D3C" w:rsidRPr="002C0D3C" w:rsidRDefault="002C0D3C" w:rsidP="002C0D3C">
      <w:pPr>
        <w:pStyle w:val="Heading2"/>
        <w:rPr>
          <w:rFonts w:asciiTheme="minorHAnsi" w:hAnsiTheme="minorHAnsi"/>
          <w:color w:val="000000" w:themeColor="text1"/>
        </w:rPr>
      </w:pPr>
      <w:r>
        <w:rPr>
          <w:rFonts w:asciiTheme="minorHAnsi" w:hAnsiTheme="minorHAnsi"/>
          <w:color w:val="000000" w:themeColor="text1"/>
        </w:rPr>
        <w:t xml:space="preserve">Water Analysis </w:t>
      </w:r>
      <w:r w:rsidRPr="002C0D3C">
        <w:rPr>
          <w:rFonts w:asciiTheme="minorHAnsi" w:hAnsiTheme="minorHAnsi"/>
          <w:color w:val="000000" w:themeColor="text1"/>
        </w:rPr>
        <w:t xml:space="preserve"> - </w:t>
      </w:r>
      <w:r>
        <w:rPr>
          <w:rFonts w:asciiTheme="minorHAnsi" w:hAnsiTheme="minorHAnsi"/>
          <w:color w:val="000000" w:themeColor="text1"/>
        </w:rPr>
        <w:t xml:space="preserve">pH, uranium and </w:t>
      </w:r>
      <w:proofErr w:type="spellStart"/>
      <w:r>
        <w:rPr>
          <w:rFonts w:asciiTheme="minorHAnsi" w:hAnsiTheme="minorHAnsi"/>
          <w:color w:val="000000" w:themeColor="text1"/>
        </w:rPr>
        <w:t>sulphate</w:t>
      </w:r>
      <w:proofErr w:type="spellEnd"/>
      <w:r>
        <w:rPr>
          <w:rFonts w:asciiTheme="minorHAnsi" w:hAnsiTheme="minorHAnsi"/>
          <w:color w:val="000000" w:themeColor="text1"/>
        </w:rPr>
        <w:t>.</w:t>
      </w:r>
    </w:p>
    <w:p w:rsidR="002C0D3C" w:rsidRPr="00272CAB" w:rsidRDefault="002C0D3C" w:rsidP="002C0D3C"/>
    <w:p w:rsidR="002C0D3C" w:rsidRPr="00E415E7" w:rsidRDefault="002C0D3C" w:rsidP="002C0D3C">
      <w:pPr>
        <w:spacing w:after="120" w:line="276" w:lineRule="auto"/>
        <w:ind w:firstLine="360"/>
        <w:rPr>
          <w:rFonts w:asciiTheme="minorHAnsi" w:hAnsiTheme="minorHAnsi"/>
          <w:sz w:val="24"/>
          <w:szCs w:val="24"/>
        </w:rPr>
      </w:pPr>
      <w:r>
        <w:rPr>
          <w:rFonts w:asciiTheme="minorHAnsi" w:hAnsiTheme="minorHAnsi"/>
          <w:sz w:val="24"/>
          <w:szCs w:val="24"/>
        </w:rPr>
        <w:t>The u</w:t>
      </w:r>
      <w:r w:rsidRPr="00E415E7">
        <w:rPr>
          <w:rFonts w:asciiTheme="minorHAnsi" w:hAnsiTheme="minorHAnsi"/>
          <w:sz w:val="24"/>
          <w:szCs w:val="24"/>
        </w:rPr>
        <w:t>nfiltered stream water sampl</w:t>
      </w:r>
      <w:r>
        <w:rPr>
          <w:rFonts w:asciiTheme="minorHAnsi" w:hAnsiTheme="minorHAnsi"/>
          <w:sz w:val="24"/>
          <w:szCs w:val="24"/>
        </w:rPr>
        <w:t>es were analyzed for pH, U, F and SO</w:t>
      </w:r>
      <w:r w:rsidRPr="00272CAB">
        <w:rPr>
          <w:rFonts w:asciiTheme="minorHAnsi" w:hAnsiTheme="minorHAnsi"/>
          <w:sz w:val="24"/>
          <w:szCs w:val="24"/>
          <w:vertAlign w:val="subscript"/>
        </w:rPr>
        <w:t>4</w:t>
      </w:r>
      <w:r>
        <w:rPr>
          <w:rFonts w:asciiTheme="minorHAnsi" w:hAnsiTheme="minorHAnsi"/>
          <w:sz w:val="24"/>
          <w:szCs w:val="24"/>
        </w:rPr>
        <w:t xml:space="preserve"> </w:t>
      </w:r>
      <w:r w:rsidRPr="00E415E7">
        <w:rPr>
          <w:rFonts w:asciiTheme="minorHAnsi" w:hAnsiTheme="minorHAnsi"/>
          <w:sz w:val="24"/>
          <w:szCs w:val="24"/>
        </w:rPr>
        <w:t xml:space="preserve">at </w:t>
      </w:r>
      <w:proofErr w:type="spellStart"/>
      <w:r w:rsidRPr="00E415E7">
        <w:rPr>
          <w:rFonts w:asciiTheme="minorHAnsi" w:hAnsiTheme="minorHAnsi"/>
          <w:sz w:val="24"/>
          <w:szCs w:val="24"/>
        </w:rPr>
        <w:t>CanTech</w:t>
      </w:r>
      <w:proofErr w:type="spellEnd"/>
      <w:r w:rsidRPr="00E415E7">
        <w:rPr>
          <w:rFonts w:asciiTheme="minorHAnsi" w:hAnsiTheme="minorHAnsi"/>
          <w:sz w:val="24"/>
          <w:szCs w:val="24"/>
        </w:rPr>
        <w:t xml:space="preserve"> Labo</w:t>
      </w:r>
      <w:r>
        <w:rPr>
          <w:rFonts w:asciiTheme="minorHAnsi" w:hAnsiTheme="minorHAnsi"/>
          <w:sz w:val="24"/>
          <w:szCs w:val="24"/>
        </w:rPr>
        <w:t xml:space="preserve">ratories, Inc., Calgary. Lower detection limits are listed </w:t>
      </w:r>
      <w:r w:rsidRPr="00E415E7">
        <w:rPr>
          <w:rFonts w:asciiTheme="minorHAnsi" w:hAnsiTheme="minorHAnsi"/>
          <w:sz w:val="24"/>
          <w:szCs w:val="24"/>
        </w:rPr>
        <w:t>in Table 1.</w:t>
      </w:r>
    </w:p>
    <w:p w:rsidR="002C0D3C" w:rsidRPr="00E415E7" w:rsidRDefault="002C0D3C" w:rsidP="002C0D3C">
      <w:pPr>
        <w:spacing w:after="120" w:line="276" w:lineRule="auto"/>
        <w:ind w:firstLine="360"/>
        <w:rPr>
          <w:rFonts w:asciiTheme="minorHAnsi" w:hAnsiTheme="minorHAnsi"/>
          <w:sz w:val="24"/>
          <w:szCs w:val="24"/>
        </w:rPr>
      </w:pPr>
      <w:r w:rsidRPr="00E415E7">
        <w:rPr>
          <w:rFonts w:asciiTheme="minorHAnsi" w:hAnsiTheme="minorHAnsi"/>
          <w:sz w:val="24"/>
          <w:szCs w:val="24"/>
        </w:rPr>
        <w:t xml:space="preserve">Hydrogen ion activity (pH) was measured, on a separate sample aliquot, with a Fisher </w:t>
      </w:r>
      <w:proofErr w:type="spellStart"/>
      <w:r w:rsidRPr="00E415E7">
        <w:rPr>
          <w:rFonts w:asciiTheme="minorHAnsi" w:hAnsiTheme="minorHAnsi"/>
          <w:sz w:val="24"/>
          <w:szCs w:val="24"/>
        </w:rPr>
        <w:t>Accumet</w:t>
      </w:r>
      <w:proofErr w:type="spellEnd"/>
      <w:r w:rsidRPr="00E415E7">
        <w:rPr>
          <w:rFonts w:asciiTheme="minorHAnsi" w:hAnsiTheme="minorHAnsi"/>
          <w:sz w:val="24"/>
          <w:szCs w:val="24"/>
        </w:rPr>
        <w:t xml:space="preserve"> pH meter with glass-calomel combination electrode (GCE).</w:t>
      </w:r>
    </w:p>
    <w:p w:rsidR="002C0D3C" w:rsidRPr="00651CC4" w:rsidRDefault="002C0D3C" w:rsidP="002C0D3C">
      <w:pPr>
        <w:spacing w:after="120" w:line="276" w:lineRule="auto"/>
        <w:ind w:firstLine="360"/>
        <w:rPr>
          <w:rFonts w:asciiTheme="minorHAnsi" w:hAnsiTheme="minorHAnsi"/>
          <w:sz w:val="24"/>
          <w:szCs w:val="24"/>
        </w:rPr>
      </w:pPr>
      <w:r w:rsidRPr="00E415E7">
        <w:rPr>
          <w:rFonts w:asciiTheme="minorHAnsi" w:hAnsiTheme="minorHAnsi"/>
          <w:sz w:val="24"/>
          <w:szCs w:val="24"/>
        </w:rPr>
        <w:t xml:space="preserve">Uranium was determined by laser-induced fluorescence (LIF) using a </w:t>
      </w:r>
      <w:proofErr w:type="spellStart"/>
      <w:r w:rsidRPr="00E415E7">
        <w:rPr>
          <w:rFonts w:asciiTheme="minorHAnsi" w:hAnsiTheme="minorHAnsi"/>
          <w:sz w:val="24"/>
          <w:szCs w:val="24"/>
        </w:rPr>
        <w:t>Scintrex</w:t>
      </w:r>
      <w:proofErr w:type="spellEnd"/>
      <w:r w:rsidRPr="00E415E7">
        <w:rPr>
          <w:rFonts w:asciiTheme="minorHAnsi" w:hAnsiTheme="minorHAnsi"/>
          <w:sz w:val="24"/>
          <w:szCs w:val="24"/>
        </w:rPr>
        <w:t xml:space="preserve"> UA-3 uranium analyzer. A </w:t>
      </w:r>
      <w:proofErr w:type="spellStart"/>
      <w:r w:rsidRPr="00E415E7">
        <w:rPr>
          <w:rFonts w:asciiTheme="minorHAnsi" w:hAnsiTheme="minorHAnsi"/>
          <w:sz w:val="24"/>
          <w:szCs w:val="24"/>
        </w:rPr>
        <w:t>complexing</w:t>
      </w:r>
      <w:proofErr w:type="spellEnd"/>
      <w:r w:rsidRPr="00E415E7">
        <w:rPr>
          <w:rFonts w:asciiTheme="minorHAnsi" w:hAnsiTheme="minorHAnsi"/>
          <w:sz w:val="24"/>
          <w:szCs w:val="24"/>
        </w:rPr>
        <w:t xml:space="preserve"> agent, known commercially as </w:t>
      </w:r>
      <w:proofErr w:type="spellStart"/>
      <w:r w:rsidRPr="00E415E7">
        <w:rPr>
          <w:rFonts w:asciiTheme="minorHAnsi" w:hAnsiTheme="minorHAnsi"/>
          <w:sz w:val="24"/>
          <w:szCs w:val="24"/>
        </w:rPr>
        <w:t>Fluran</w:t>
      </w:r>
      <w:proofErr w:type="spellEnd"/>
      <w:r w:rsidRPr="00E415E7">
        <w:rPr>
          <w:rFonts w:asciiTheme="minorHAnsi" w:hAnsiTheme="minorHAnsi"/>
          <w:sz w:val="24"/>
          <w:szCs w:val="24"/>
        </w:rPr>
        <w:t xml:space="preserve"> and composed of sodium pyrophosphate and sodium </w:t>
      </w:r>
      <w:proofErr w:type="spellStart"/>
      <w:r w:rsidRPr="00E415E7">
        <w:rPr>
          <w:rFonts w:asciiTheme="minorHAnsi" w:hAnsiTheme="minorHAnsi"/>
          <w:sz w:val="24"/>
          <w:szCs w:val="24"/>
        </w:rPr>
        <w:t>monophosphate</w:t>
      </w:r>
      <w:proofErr w:type="spellEnd"/>
      <w:r w:rsidRPr="00E415E7">
        <w:rPr>
          <w:rFonts w:asciiTheme="minorHAnsi" w:hAnsiTheme="minorHAnsi"/>
          <w:sz w:val="24"/>
          <w:szCs w:val="24"/>
        </w:rPr>
        <w:t xml:space="preserve"> (Hall, 1979), is added to produce a </w:t>
      </w:r>
      <w:proofErr w:type="spellStart"/>
      <w:r w:rsidRPr="00E415E7">
        <w:rPr>
          <w:rFonts w:asciiTheme="minorHAnsi" w:hAnsiTheme="minorHAnsi"/>
          <w:sz w:val="24"/>
          <w:szCs w:val="24"/>
        </w:rPr>
        <w:t>uranyl</w:t>
      </w:r>
      <w:proofErr w:type="spellEnd"/>
      <w:r w:rsidRPr="00E415E7">
        <w:rPr>
          <w:rFonts w:asciiTheme="minorHAnsi" w:hAnsiTheme="minorHAnsi"/>
          <w:sz w:val="24"/>
          <w:szCs w:val="24"/>
        </w:rPr>
        <w:t xml:space="preserve"> pyrophosphate species which fluoresces when exposed to the laser. As organic matter in the sample can cause unpredictable </w:t>
      </w:r>
      <w:proofErr w:type="spellStart"/>
      <w:r w:rsidRPr="00E415E7">
        <w:rPr>
          <w:rFonts w:asciiTheme="minorHAnsi" w:hAnsiTheme="minorHAnsi"/>
          <w:sz w:val="24"/>
          <w:szCs w:val="24"/>
        </w:rPr>
        <w:t>behaviour</w:t>
      </w:r>
      <w:proofErr w:type="spellEnd"/>
      <w:r>
        <w:rPr>
          <w:rFonts w:asciiTheme="minorHAnsi" w:hAnsiTheme="minorHAnsi"/>
          <w:sz w:val="24"/>
          <w:szCs w:val="24"/>
        </w:rPr>
        <w:t xml:space="preserve"> to the U-</w:t>
      </w:r>
      <w:proofErr w:type="spellStart"/>
      <w:r>
        <w:rPr>
          <w:rFonts w:asciiTheme="minorHAnsi" w:hAnsiTheme="minorHAnsi"/>
          <w:sz w:val="24"/>
          <w:szCs w:val="24"/>
        </w:rPr>
        <w:t>Fluran</w:t>
      </w:r>
      <w:proofErr w:type="spellEnd"/>
      <w:r>
        <w:rPr>
          <w:rFonts w:asciiTheme="minorHAnsi" w:hAnsiTheme="minorHAnsi"/>
          <w:sz w:val="24"/>
          <w:szCs w:val="24"/>
        </w:rPr>
        <w:t xml:space="preserve"> reaction, standard addition </w:t>
      </w:r>
      <w:r w:rsidRPr="00E415E7">
        <w:rPr>
          <w:rFonts w:asciiTheme="minorHAnsi" w:hAnsiTheme="minorHAnsi"/>
          <w:sz w:val="24"/>
          <w:szCs w:val="24"/>
        </w:rPr>
        <w:t>is used</w:t>
      </w:r>
      <w:r>
        <w:rPr>
          <w:rFonts w:asciiTheme="minorHAnsi" w:hAnsiTheme="minorHAnsi"/>
          <w:sz w:val="24"/>
          <w:szCs w:val="24"/>
        </w:rPr>
        <w:t xml:space="preserve"> to compensate for potential interference. A total of 500 </w:t>
      </w:r>
      <w:proofErr w:type="spellStart"/>
      <w:r w:rsidRPr="00512363">
        <w:rPr>
          <w:rFonts w:asciiTheme="minorHAnsi" w:hAnsiTheme="minorHAnsi"/>
          <w:sz w:val="24"/>
          <w:szCs w:val="24"/>
        </w:rPr>
        <w:t>μ</w:t>
      </w:r>
      <w:r>
        <w:rPr>
          <w:rFonts w:asciiTheme="minorHAnsi" w:hAnsiTheme="minorHAnsi"/>
          <w:sz w:val="24"/>
          <w:szCs w:val="24"/>
        </w:rPr>
        <w:t>l</w:t>
      </w:r>
      <w:proofErr w:type="spellEnd"/>
      <w:r>
        <w:rPr>
          <w:rFonts w:asciiTheme="minorHAnsi" w:hAnsiTheme="minorHAnsi"/>
          <w:sz w:val="24"/>
          <w:szCs w:val="24"/>
        </w:rPr>
        <w:t xml:space="preserve"> </w:t>
      </w:r>
      <w:r w:rsidRPr="00E415E7">
        <w:rPr>
          <w:rFonts w:asciiTheme="minorHAnsi" w:hAnsiTheme="minorHAnsi"/>
          <w:sz w:val="24"/>
          <w:szCs w:val="24"/>
        </w:rPr>
        <w:t xml:space="preserve">of </w:t>
      </w:r>
      <w:proofErr w:type="spellStart"/>
      <w:r w:rsidRPr="00E415E7">
        <w:rPr>
          <w:rFonts w:asciiTheme="minorHAnsi" w:hAnsiTheme="minorHAnsi"/>
          <w:sz w:val="24"/>
          <w:szCs w:val="24"/>
        </w:rPr>
        <w:t>Fluran</w:t>
      </w:r>
      <w:proofErr w:type="spellEnd"/>
      <w:r w:rsidRPr="00E415E7">
        <w:rPr>
          <w:rFonts w:asciiTheme="minorHAnsi" w:hAnsiTheme="minorHAnsi"/>
          <w:sz w:val="24"/>
          <w:szCs w:val="24"/>
        </w:rPr>
        <w:t xml:space="preserve"> solut</w:t>
      </w:r>
      <w:r>
        <w:rPr>
          <w:rFonts w:asciiTheme="minorHAnsi" w:hAnsiTheme="minorHAnsi"/>
          <w:sz w:val="24"/>
          <w:szCs w:val="24"/>
        </w:rPr>
        <w:t xml:space="preserve">ion was added to a 5 ml water sample and the analysis was delayed for 24 hours to allow for a slow reaction of the U </w:t>
      </w:r>
      <w:r w:rsidRPr="00E415E7">
        <w:rPr>
          <w:rFonts w:asciiTheme="minorHAnsi" w:hAnsiTheme="minorHAnsi"/>
          <w:sz w:val="24"/>
          <w:szCs w:val="24"/>
        </w:rPr>
        <w:t xml:space="preserve">with the </w:t>
      </w:r>
      <w:proofErr w:type="spellStart"/>
      <w:r w:rsidRPr="00E415E7">
        <w:rPr>
          <w:rFonts w:asciiTheme="minorHAnsi" w:hAnsiTheme="minorHAnsi"/>
          <w:sz w:val="24"/>
          <w:szCs w:val="24"/>
        </w:rPr>
        <w:t>complexing</w:t>
      </w:r>
      <w:proofErr w:type="spellEnd"/>
      <w:r w:rsidRPr="00E415E7">
        <w:rPr>
          <w:rFonts w:asciiTheme="minorHAnsi" w:hAnsiTheme="minorHAnsi"/>
          <w:sz w:val="24"/>
          <w:szCs w:val="24"/>
        </w:rPr>
        <w:t xml:space="preserve"> </w:t>
      </w:r>
      <w:r>
        <w:rPr>
          <w:rFonts w:asciiTheme="minorHAnsi" w:hAnsiTheme="minorHAnsi"/>
          <w:sz w:val="24"/>
          <w:szCs w:val="24"/>
        </w:rPr>
        <w:t xml:space="preserve">agent. After 24 hours </w:t>
      </w:r>
      <w:r w:rsidRPr="00E415E7">
        <w:rPr>
          <w:rFonts w:asciiTheme="minorHAnsi" w:hAnsiTheme="minorHAnsi"/>
          <w:sz w:val="24"/>
          <w:szCs w:val="24"/>
        </w:rPr>
        <w:t>fluorescence readings were made with the addition</w:t>
      </w:r>
      <w:r>
        <w:rPr>
          <w:rFonts w:asciiTheme="minorHAnsi" w:hAnsiTheme="minorHAnsi"/>
          <w:sz w:val="24"/>
          <w:szCs w:val="24"/>
        </w:rPr>
        <w:t xml:space="preserve"> of 0.0, 0.2 and 0.4 ppb U. For high U concentration</w:t>
      </w:r>
      <w:r w:rsidRPr="00E415E7">
        <w:rPr>
          <w:rFonts w:asciiTheme="minorHAnsi" w:hAnsiTheme="minorHAnsi"/>
          <w:sz w:val="24"/>
          <w:szCs w:val="24"/>
        </w:rPr>
        <w:t>, the additions w</w:t>
      </w:r>
      <w:r>
        <w:rPr>
          <w:rFonts w:asciiTheme="minorHAnsi" w:hAnsiTheme="minorHAnsi"/>
          <w:sz w:val="24"/>
          <w:szCs w:val="24"/>
        </w:rPr>
        <w:t xml:space="preserve">ere 0.0, 2.0 and 4.0 ppb U. All readings are compared to </w:t>
      </w:r>
      <w:r w:rsidRPr="00E415E7">
        <w:rPr>
          <w:rFonts w:asciiTheme="minorHAnsi" w:hAnsiTheme="minorHAnsi"/>
          <w:sz w:val="24"/>
          <w:szCs w:val="24"/>
        </w:rPr>
        <w:t>a sample blank.</w:t>
      </w:r>
    </w:p>
    <w:p w:rsidR="002C0D3C" w:rsidRPr="00E24E67" w:rsidRDefault="002C0D3C" w:rsidP="002C0D3C">
      <w:pPr>
        <w:spacing w:after="120" w:line="276" w:lineRule="auto"/>
        <w:ind w:firstLine="360"/>
        <w:rPr>
          <w:rFonts w:asciiTheme="minorHAnsi" w:hAnsiTheme="minorHAnsi"/>
          <w:sz w:val="24"/>
          <w:szCs w:val="24"/>
        </w:rPr>
      </w:pPr>
      <w:r w:rsidRPr="00E24E67">
        <w:rPr>
          <w:rFonts w:asciiTheme="minorHAnsi" w:hAnsiTheme="minorHAnsi"/>
          <w:sz w:val="24"/>
          <w:szCs w:val="24"/>
        </w:rPr>
        <w:t xml:space="preserve">Fluoride was determined by ion selective </w:t>
      </w:r>
      <w:r>
        <w:rPr>
          <w:rFonts w:asciiTheme="minorHAnsi" w:hAnsiTheme="minorHAnsi"/>
          <w:sz w:val="24"/>
          <w:szCs w:val="24"/>
        </w:rPr>
        <w:t xml:space="preserve">electrode (ION). A 20 ml </w:t>
      </w:r>
      <w:r w:rsidRPr="00E24E67">
        <w:rPr>
          <w:rFonts w:asciiTheme="minorHAnsi" w:hAnsiTheme="minorHAnsi"/>
          <w:sz w:val="24"/>
          <w:szCs w:val="24"/>
        </w:rPr>
        <w:t>aliquot of the samp</w:t>
      </w:r>
      <w:r>
        <w:rPr>
          <w:rFonts w:asciiTheme="minorHAnsi" w:hAnsiTheme="minorHAnsi"/>
          <w:sz w:val="24"/>
          <w:szCs w:val="24"/>
        </w:rPr>
        <w:t xml:space="preserve">le was mixed with 20 ml </w:t>
      </w:r>
      <w:r w:rsidRPr="00E24E67">
        <w:rPr>
          <w:rFonts w:asciiTheme="minorHAnsi" w:hAnsiTheme="minorHAnsi"/>
          <w:sz w:val="24"/>
          <w:szCs w:val="24"/>
        </w:rPr>
        <w:t xml:space="preserve"> of TISAB II (total ionic</w:t>
      </w:r>
      <w:r>
        <w:rPr>
          <w:rFonts w:asciiTheme="minorHAnsi" w:hAnsiTheme="minorHAnsi"/>
          <w:sz w:val="24"/>
          <w:szCs w:val="24"/>
        </w:rPr>
        <w:t xml:space="preserve"> </w:t>
      </w:r>
      <w:r w:rsidRPr="00E24E67">
        <w:rPr>
          <w:rFonts w:asciiTheme="minorHAnsi" w:hAnsiTheme="minorHAnsi"/>
          <w:sz w:val="24"/>
          <w:szCs w:val="24"/>
        </w:rPr>
        <w:t>strength adjustment buffer) buffer solution. Fluoride was determined with an</w:t>
      </w:r>
      <w:r>
        <w:rPr>
          <w:rFonts w:asciiTheme="minorHAnsi" w:hAnsiTheme="minorHAnsi"/>
          <w:sz w:val="24"/>
          <w:szCs w:val="24"/>
        </w:rPr>
        <w:t xml:space="preserve"> </w:t>
      </w:r>
      <w:r w:rsidRPr="00E24E67">
        <w:rPr>
          <w:rFonts w:asciiTheme="minorHAnsi" w:hAnsiTheme="minorHAnsi"/>
          <w:sz w:val="24"/>
          <w:szCs w:val="24"/>
        </w:rPr>
        <w:t>Orion fluoride electrode in conjunction with a Corning ion meter.</w:t>
      </w:r>
    </w:p>
    <w:p w:rsidR="00290411" w:rsidRDefault="002C0D3C" w:rsidP="002C0D3C">
      <w:pPr>
        <w:spacing w:after="120" w:line="276" w:lineRule="auto"/>
        <w:ind w:firstLine="360"/>
      </w:pPr>
      <w:proofErr w:type="spellStart"/>
      <w:r w:rsidRPr="00E24E67">
        <w:rPr>
          <w:rFonts w:asciiTheme="minorHAnsi" w:hAnsiTheme="minorHAnsi"/>
          <w:sz w:val="24"/>
          <w:szCs w:val="24"/>
        </w:rPr>
        <w:t>Sulphate</w:t>
      </w:r>
      <w:proofErr w:type="spellEnd"/>
      <w:r w:rsidRPr="00E24E67">
        <w:rPr>
          <w:rFonts w:asciiTheme="minorHAnsi" w:hAnsiTheme="minorHAnsi"/>
          <w:sz w:val="24"/>
          <w:szCs w:val="24"/>
        </w:rPr>
        <w:t xml:space="preserve"> was determined by a </w:t>
      </w:r>
      <w:proofErr w:type="spellStart"/>
      <w:r w:rsidRPr="00E24E67">
        <w:rPr>
          <w:rFonts w:asciiTheme="minorHAnsi" w:hAnsiTheme="minorHAnsi"/>
          <w:sz w:val="24"/>
          <w:szCs w:val="24"/>
        </w:rPr>
        <w:t>turbidimetric</w:t>
      </w:r>
      <w:proofErr w:type="spellEnd"/>
      <w:r w:rsidRPr="00E24E67">
        <w:rPr>
          <w:rFonts w:asciiTheme="minorHAnsi" w:hAnsiTheme="minorHAnsi"/>
          <w:sz w:val="24"/>
          <w:szCs w:val="24"/>
        </w:rPr>
        <w:t xml:space="preserve"> method (TURB). A 50</w:t>
      </w:r>
      <w:r>
        <w:rPr>
          <w:rFonts w:asciiTheme="minorHAnsi" w:hAnsiTheme="minorHAnsi"/>
          <w:sz w:val="24"/>
          <w:szCs w:val="24"/>
        </w:rPr>
        <w:t xml:space="preserve"> ml </w:t>
      </w:r>
      <w:r w:rsidRPr="00E24E67">
        <w:rPr>
          <w:rFonts w:asciiTheme="minorHAnsi" w:hAnsiTheme="minorHAnsi"/>
          <w:sz w:val="24"/>
          <w:szCs w:val="24"/>
        </w:rPr>
        <w:t>aliquot was mixed with barium chloride and an isopropyl alcohol-</w:t>
      </w:r>
      <w:proofErr w:type="spellStart"/>
      <w:r w:rsidRPr="00E24E67">
        <w:rPr>
          <w:rFonts w:asciiTheme="minorHAnsi" w:hAnsiTheme="minorHAnsi"/>
          <w:sz w:val="24"/>
          <w:szCs w:val="24"/>
        </w:rPr>
        <w:t>HCl</w:t>
      </w:r>
      <w:proofErr w:type="spellEnd"/>
      <w:r w:rsidRPr="00E24E67">
        <w:rPr>
          <w:rFonts w:asciiTheme="minorHAnsi" w:hAnsiTheme="minorHAnsi"/>
          <w:sz w:val="24"/>
          <w:szCs w:val="24"/>
        </w:rPr>
        <w:t>-</w:t>
      </w:r>
      <w:proofErr w:type="spellStart"/>
      <w:r w:rsidRPr="00E24E67">
        <w:rPr>
          <w:rFonts w:asciiTheme="minorHAnsi" w:hAnsiTheme="minorHAnsi"/>
          <w:sz w:val="24"/>
          <w:szCs w:val="24"/>
        </w:rPr>
        <w:t>NaCl</w:t>
      </w:r>
      <w:proofErr w:type="spellEnd"/>
      <w:r w:rsidRPr="00E24E67">
        <w:rPr>
          <w:rFonts w:asciiTheme="minorHAnsi" w:hAnsiTheme="minorHAnsi"/>
          <w:sz w:val="24"/>
          <w:szCs w:val="24"/>
        </w:rPr>
        <w:t xml:space="preserve"> reagent, and turbidity of the resulting barium </w:t>
      </w:r>
      <w:proofErr w:type="spellStart"/>
      <w:r w:rsidRPr="00E24E67">
        <w:rPr>
          <w:rFonts w:asciiTheme="minorHAnsi" w:hAnsiTheme="minorHAnsi"/>
          <w:sz w:val="24"/>
          <w:szCs w:val="24"/>
        </w:rPr>
        <w:t>sulphate</w:t>
      </w:r>
      <w:proofErr w:type="spellEnd"/>
      <w:r w:rsidRPr="00E24E67">
        <w:rPr>
          <w:rFonts w:asciiTheme="minorHAnsi" w:hAnsiTheme="minorHAnsi"/>
          <w:sz w:val="24"/>
          <w:szCs w:val="24"/>
        </w:rPr>
        <w:t xml:space="preserve"> solution</w:t>
      </w:r>
      <w:r>
        <w:rPr>
          <w:rFonts w:asciiTheme="minorHAnsi" w:hAnsiTheme="minorHAnsi"/>
          <w:sz w:val="24"/>
          <w:szCs w:val="24"/>
        </w:rPr>
        <w:t xml:space="preserve"> </w:t>
      </w:r>
      <w:r w:rsidRPr="00E24E67">
        <w:rPr>
          <w:rFonts w:asciiTheme="minorHAnsi" w:hAnsiTheme="minorHAnsi"/>
          <w:sz w:val="24"/>
          <w:szCs w:val="24"/>
        </w:rPr>
        <w:t xml:space="preserve">measured with a spectrophotometer at 420 </w:t>
      </w:r>
      <w:proofErr w:type="spellStart"/>
      <w:r w:rsidRPr="00E24E67">
        <w:rPr>
          <w:rFonts w:asciiTheme="minorHAnsi" w:hAnsiTheme="minorHAnsi"/>
          <w:sz w:val="24"/>
          <w:szCs w:val="24"/>
        </w:rPr>
        <w:t>nanometres</w:t>
      </w:r>
      <w:proofErr w:type="spellEnd"/>
      <w:r w:rsidRPr="00E24E67">
        <w:rPr>
          <w:rFonts w:asciiTheme="minorHAnsi" w:hAnsiTheme="minorHAnsi"/>
          <w:sz w:val="24"/>
          <w:szCs w:val="24"/>
        </w:rPr>
        <w:t>.</w:t>
      </w:r>
      <w:r>
        <w:rPr>
          <w:rFonts w:asciiTheme="minorHAnsi" w:hAnsiTheme="minorHAnsi"/>
          <w:sz w:val="24"/>
          <w:szCs w:val="24"/>
        </w:rPr>
        <w:t xml:space="preserve"> Results of the water sample analysis are listed in Appendix  D. </w:t>
      </w:r>
    </w:p>
    <w:sectPr w:rsidR="00290411" w:rsidSect="002904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C0D3C"/>
    <w:rsid w:val="00212631"/>
    <w:rsid w:val="00290411"/>
    <w:rsid w:val="002C0D3C"/>
    <w:rsid w:val="004445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648"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D3C"/>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C0D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C0D3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0D3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C0D3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Lett</dc:creator>
  <cp:lastModifiedBy>Lett</cp:lastModifiedBy>
  <cp:revision>1</cp:revision>
  <dcterms:created xsi:type="dcterms:W3CDTF">2018-03-29T18:06:00Z</dcterms:created>
  <dcterms:modified xsi:type="dcterms:W3CDTF">2018-03-29T18:12:00Z</dcterms:modified>
</cp:coreProperties>
</file>